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BED" w:rsidRDefault="004B5BE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B5BED" w:rsidRPr="00BD22C7" w:rsidRDefault="00BD22C7" w:rsidP="00D73D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BD22C7">
        <w:rPr>
          <w:rFonts w:ascii="Times New Roman" w:hAnsi="Times New Roman"/>
          <w:b/>
          <w:sz w:val="28"/>
        </w:rPr>
        <w:t>Ответственность за телефонное мошенничество</w:t>
      </w:r>
    </w:p>
    <w:p w:rsidR="00BD22C7" w:rsidRDefault="00BD22C7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4B5BED" w:rsidRDefault="00437F0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Телефонное мошенничество является од</w:t>
      </w:r>
      <w:r w:rsidR="00BD22C7">
        <w:rPr>
          <w:rFonts w:ascii="Times New Roman" w:hAnsi="Times New Roman"/>
          <w:sz w:val="28"/>
        </w:rPr>
        <w:t>ним</w:t>
      </w:r>
      <w:r>
        <w:rPr>
          <w:rFonts w:ascii="Times New Roman" w:hAnsi="Times New Roman"/>
          <w:sz w:val="28"/>
        </w:rPr>
        <w:t xml:space="preserve"> из методов мошенничеств</w:t>
      </w:r>
      <w:r w:rsidR="00BD22C7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 использованием социальной инженерии, которые заключается в том, что злоумышленники, используя телефонную коммуникацию и играя определенную роль (например сотрудника банка, оператора </w:t>
      </w:r>
      <w:r>
        <w:rPr>
          <w:rFonts w:ascii="Times New Roman" w:hAnsi="Times New Roman"/>
          <w:sz w:val="28"/>
        </w:rPr>
        <w:t>сотовой связи или сотрудника правоохранительных органов), под разными предлогами выманивают у держателя платежной карты конфиденциальную информацию или стимулируют к совершению определенных действий со своим банковским счетом.</w:t>
      </w:r>
    </w:p>
    <w:p w:rsidR="004B5BED" w:rsidRDefault="00437F0E">
      <w:pPr>
        <w:spacing w:after="0"/>
        <w:ind w:firstLine="540"/>
        <w:jc w:val="both"/>
      </w:pPr>
      <w:r>
        <w:rPr>
          <w:rFonts w:ascii="Times New Roman" w:hAnsi="Times New Roman"/>
          <w:sz w:val="28"/>
        </w:rPr>
        <w:t>Телефонное мошенничество в за</w:t>
      </w:r>
      <w:r>
        <w:rPr>
          <w:rFonts w:ascii="Times New Roman" w:hAnsi="Times New Roman"/>
          <w:sz w:val="28"/>
        </w:rPr>
        <w:t xml:space="preserve">висимости от размера похищенного и других обстоятельств деяния </w:t>
      </w:r>
      <w:r>
        <w:rPr>
          <w:rFonts w:ascii="Times New Roman" w:hAnsi="Times New Roman"/>
          <w:sz w:val="28"/>
        </w:rPr>
        <w:t>может повлечь административную или уголовную ответственность.</w:t>
      </w:r>
    </w:p>
    <w:p w:rsidR="004B5BED" w:rsidRDefault="00437F0E">
      <w:pPr>
        <w:spacing w:after="0"/>
        <w:ind w:firstLine="540"/>
        <w:jc w:val="both"/>
      </w:pPr>
      <w:r>
        <w:rPr>
          <w:rFonts w:ascii="Times New Roman" w:hAnsi="Times New Roman"/>
          <w:sz w:val="28"/>
        </w:rPr>
        <w:t>На основании ч. 1 ст. 7.27 КоАП РФ мелкое хищение чужого имущества, стоим</w:t>
      </w:r>
      <w:r>
        <w:rPr>
          <w:rFonts w:ascii="Times New Roman" w:hAnsi="Times New Roman"/>
          <w:sz w:val="28"/>
        </w:rPr>
        <w:t>ость которого не превышает 1 000 руб., путем кражи, мошенничества, присвоения или растраты при отсутствии признаков преступления влечет наложение административного штрафа в размере до пятикратной стоимости похищенного имущества, но не менее 1 000 руб., либ</w:t>
      </w:r>
      <w:r>
        <w:rPr>
          <w:rFonts w:ascii="Times New Roman" w:hAnsi="Times New Roman"/>
          <w:sz w:val="28"/>
        </w:rPr>
        <w:t>о административный арест на срок до 15 суток, либо обязательные работы на срок до 50 часов.</w:t>
      </w:r>
    </w:p>
    <w:p w:rsidR="004B5BED" w:rsidRDefault="00437F0E">
      <w:pPr>
        <w:spacing w:after="0"/>
        <w:ind w:firstLine="540"/>
        <w:jc w:val="both"/>
      </w:pPr>
      <w:r>
        <w:rPr>
          <w:rFonts w:ascii="Times New Roman" w:hAnsi="Times New Roman"/>
          <w:sz w:val="28"/>
        </w:rPr>
        <w:t>Статья 159 УК РФ предусматривает различные виды наказания за мошенничество в зависимости от конкретных обстоятельств.</w:t>
      </w:r>
    </w:p>
    <w:p w:rsidR="004B5BED" w:rsidRDefault="00437F0E">
      <w:pPr>
        <w:spacing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ч. 1 указанной статьи мошенничество н</w:t>
      </w:r>
      <w:r>
        <w:rPr>
          <w:rFonts w:ascii="Times New Roman" w:hAnsi="Times New Roman"/>
          <w:sz w:val="28"/>
        </w:rPr>
        <w:t>аказывается штрафом в размере до 120 000 руб. или в размере заработной платы или иного дохода осужденного за период до 1 года, либо обязательными работами на срок до 360 часов, либо исправительными работами на срок до 1 года, либо ограничением свободы на с</w:t>
      </w:r>
      <w:r>
        <w:rPr>
          <w:rFonts w:ascii="Times New Roman" w:hAnsi="Times New Roman"/>
          <w:sz w:val="28"/>
        </w:rPr>
        <w:t>рок до 2 лет, либо принудительными работами на срок до 2 лет, либо арестом на срок до 4 месяцев, либо лишением свободы на срок до 2 лет.</w:t>
      </w:r>
    </w:p>
    <w:p w:rsidR="004B5BED" w:rsidRDefault="00437F0E">
      <w:pPr>
        <w:spacing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Квалифицирующими признаками телефонного мошенничества, к примеру, являются следующие:</w:t>
      </w:r>
    </w:p>
    <w:p w:rsidR="004B5BED" w:rsidRDefault="00437F0E">
      <w:pPr>
        <w:spacing w:before="168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совершение группой лиц по предв</w:t>
      </w:r>
      <w:r>
        <w:rPr>
          <w:rFonts w:ascii="Times New Roman" w:hAnsi="Times New Roman"/>
          <w:sz w:val="28"/>
        </w:rPr>
        <w:t>арительному сговору, а равно с причинением значительного ущерба гражданину;</w:t>
      </w:r>
    </w:p>
    <w:p w:rsidR="004B5BED" w:rsidRDefault="00437F0E">
      <w:pPr>
        <w:spacing w:before="168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совершение лицом с использованием своего служебного положения, а равно в крупном размере.</w:t>
      </w:r>
    </w:p>
    <w:p w:rsidR="004B5BED" w:rsidRDefault="00437F0E">
      <w:pPr>
        <w:spacing w:before="168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 и другие признаки, указанные в ч. 2 – ч. 7 ст. 159 УК РФ, влекут более суровую ответ</w:t>
      </w:r>
      <w:r>
        <w:rPr>
          <w:rFonts w:ascii="Times New Roman" w:hAnsi="Times New Roman"/>
          <w:sz w:val="28"/>
        </w:rPr>
        <w:t>ственность вплоть до лишения свободы сроком до 10 лет.</w:t>
      </w:r>
    </w:p>
    <w:p w:rsidR="004B5BED" w:rsidRDefault="004B5BED">
      <w:pPr>
        <w:spacing w:after="0"/>
        <w:ind w:firstLine="540"/>
        <w:jc w:val="both"/>
        <w:rPr>
          <w:rFonts w:ascii="Times New Roman" w:hAnsi="Times New Roman"/>
          <w:sz w:val="28"/>
        </w:rPr>
      </w:pPr>
    </w:p>
    <w:p w:rsidR="004B5BED" w:rsidRDefault="004B5BE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sectPr w:rsidR="004B5BED">
      <w:headerReference w:type="default" r:id="rId6"/>
      <w:headerReference w:type="first" r:id="rId7"/>
      <w:footerReference w:type="first" r:id="rId8"/>
      <w:pgSz w:w="11906" w:h="16838"/>
      <w:pgMar w:top="45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F0E" w:rsidRDefault="00437F0E">
      <w:pPr>
        <w:spacing w:after="0" w:line="240" w:lineRule="auto"/>
      </w:pPr>
      <w:r>
        <w:separator/>
      </w:r>
    </w:p>
  </w:endnote>
  <w:endnote w:type="continuationSeparator" w:id="0">
    <w:p w:rsidR="00437F0E" w:rsidRDefault="0043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ED" w:rsidRDefault="004B5BED">
    <w:pPr>
      <w:pStyle w:val="a3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F0E" w:rsidRDefault="00437F0E">
      <w:pPr>
        <w:spacing w:after="0" w:line="240" w:lineRule="auto"/>
      </w:pPr>
      <w:r>
        <w:separator/>
      </w:r>
    </w:p>
  </w:footnote>
  <w:footnote w:type="continuationSeparator" w:id="0">
    <w:p w:rsidR="00437F0E" w:rsidRDefault="00437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ED" w:rsidRDefault="00437F0E">
    <w:pPr>
      <w:pStyle w:val="aa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4B5BED" w:rsidRDefault="004B5BE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ED" w:rsidRDefault="004B5BED">
    <w:pPr>
      <w:pStyle w:val="aa"/>
      <w:jc w:val="center"/>
    </w:pPr>
  </w:p>
  <w:p w:rsidR="004B5BED" w:rsidRDefault="004B5BE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ED"/>
    <w:rsid w:val="00437F0E"/>
    <w:rsid w:val="004B5BED"/>
    <w:rsid w:val="00BD22C7"/>
    <w:rsid w:val="00D7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4964"/>
  <w15:docId w15:val="{1C0BA2FE-E36B-4DF8-AC0C-DCF970E5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ody Text"/>
    <w:basedOn w:val="a"/>
    <w:link w:val="a6"/>
    <w:pPr>
      <w:tabs>
        <w:tab w:val="left" w:pos="1080"/>
        <w:tab w:val="left" w:pos="1440"/>
        <w:tab w:val="left" w:pos="1800"/>
        <w:tab w:val="left" w:pos="2160"/>
      </w:tabs>
      <w:spacing w:after="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 Марианна Юрьевна</dc:creator>
  <cp:lastModifiedBy>Макаренко Марианна Юрьевна</cp:lastModifiedBy>
  <cp:revision>2</cp:revision>
  <dcterms:created xsi:type="dcterms:W3CDTF">2025-10-02T08:50:00Z</dcterms:created>
  <dcterms:modified xsi:type="dcterms:W3CDTF">2025-10-02T08:50:00Z</dcterms:modified>
</cp:coreProperties>
</file>